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Registro de documentación técnica de pantallas de proyección</w:t>
      </w:r>
    </w:p>
    <w:p>
      <w:pPr>
        <w:pStyle w:val="Subtitle"/>
      </w:pPr>
      <w:r>
        <w:t>Plantilla de planificación de MGF  |  Revisión 1.0  |  8 de octubre de 2026</w:t>
      </w:r>
    </w:p>
    <w:p>
      <w:r>
        <w:t>Utilice este registro para solicitar y hacer seguimiento de los documentos del proyecto específicos de cada modelo. Esta plantilla en blanco no es un expediente de documentación aprobado ni un plano de instalación ICE. Introduzca el número de documento, la revisión y el resultado de revisión reales; marque como Pendiente los elementos no disponibles.</w:t>
      </w:r>
    </w:p>
    <w:tbl>
      <w:tblPr>
        <w:tblW w:type="auto" w:w="0"/>
        <w:tblLayout w:type="fixed"/>
        <w:tblLook w:firstColumn="1" w:firstRow="1" w:lastColumn="0" w:lastRow="0" w:noHBand="0" w:noVBand="1" w:val="04A0"/>
      </w:tblPr>
      <w:tblGrid>
        <w:gridCol w:w="4320"/>
        <w:gridCol w:w="5472"/>
      </w:tblGrid>
      <w:tr>
        <w:trPr>
          <w:cantSplit/>
          <w:tblHeader/>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Campo del proyecto</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Detalles</w:t>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Referencia del proyecto y destino</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Modelo de pantalla y configuración seleccionados</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Código de material y formato de imagen</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Preparado por y fecha</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Revisor y fecha de entrega requerida</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bl>
    <w:p>
      <w:pPr>
        <w:spacing w:before="0" w:after="0" w:line="20" w:lineRule="exact"/>
      </w:pPr>
    </w:p>
    <w:p>
      <w:pPr>
        <w:pStyle w:val="Heading1"/>
      </w:pPr>
      <w:r>
        <w:t>Control de documentos</w:t>
      </w:r>
    </w:p>
    <w:tbl>
      <w:tblPr>
        <w:tblW w:type="auto" w:w="0"/>
        <w:tblLayout w:type="fixed"/>
        <w:tblLook w:firstColumn="1" w:firstRow="1" w:lastColumn="0" w:lastRow="0" w:noHBand="0" w:noVBand="1" w:val="04A0"/>
      </w:tblPr>
      <w:tblGrid>
        <w:gridCol w:w="3672"/>
        <w:gridCol w:w="3168"/>
        <w:gridCol w:w="2952"/>
      </w:tblGrid>
      <w:tr>
        <w:trPr>
          <w:cantSplit/>
          <w:tblHeader/>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Documento</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Número de archivo y revisión</w:t>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Estado de revisión y responsable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Ficha técnica del modelo</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Imagen visible y dimensiones totales</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Plano de montaje y fijación</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Abertura de empotramiento y acceso para mantenimiento</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Interfaz eléctrica y de control</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Componentes incluidos y opcionales</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Aprobación de la muestra de material</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Dimensiones del embalaje y peso bruto</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Información de instalación y mantenimiento</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Pendiente</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Documentación de conformidad aplicable</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Pendiente</w:t>
            </w:r>
          </w:p>
        </w:tc>
      </w:tr>
    </w:tbl>
    <w:p/>
    <w:p>
      <w:r>
        <w:br w:type="page"/>
      </w:r>
    </w:p>
    <w:p>
      <w:pPr>
        <w:pStyle w:val="Heading1"/>
      </w:pPr>
      <w:r>
        <w:t>Revisión y autorización</w:t>
      </w:r>
    </w:p>
    <w:tbl>
      <w:tblPr>
        <w:tblW w:type="auto" w:w="0"/>
        <w:tblLayout w:type="fixed"/>
        <w:tblLook w:firstColumn="1" w:firstRow="1" w:lastColumn="0" w:lastRow="0" w:noHBand="0" w:noVBand="1" w:val="04A0"/>
      </w:tblPr>
      <w:tblGrid>
        <w:gridCol w:w="5112"/>
        <w:gridCol w:w="4680"/>
      </w:tblGrid>
      <w:tr>
        <w:trPr>
          <w:cantSplit/>
          <w:tblHeader/>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Comprobación</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Registro o decisión</w:t>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¿Coinciden los nombres de modelo de la oferta y de los documentos?</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¿Se distinguen las unidades, el tamaño de imagen y el tamaño de la carcasa?</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¿Se basa la abertura en el plano del modelo seleccionado?</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¿Se distinguen la alimentación eléctrica y las señales de control?</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¿Se identifican el controlador, el receptor y las piezas incluidas?</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¿Se han revisado los requisitos del proyector y del material?</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¿Se han acordado las responsabilidades de instalación y transporte?</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¿Qué elementos siguen pendientes y quién es responsable de ellos?</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¿Cuál es la revisión aprobada y la fecha de autorización?</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bl>
    <w:p/>
    <w:p>
      <w:r>
        <w:t>Para una solicitud de la serie ICE, identifique la carcasa pequeña o grande, el tamaño y la relación de aspecto, el código de material, el paquete de control y la revisión del plano. No complete los detalles de la abertura del techo ni de los terminales a partir de una imagen genérica del producto. Las partes responsables del proyecto deben dejar constancia de la aprobación.</w:t>
      </w:r>
    </w:p>
    <w:p>
      <w:r>
        <w:t>Solicite los documentos vigentes del modelo a través de https://mgfscreens.com/resources/ o sales@mgfscreens.com. Las plantillas públicas de planificación no sustituyen los documentos de ingeniería aprobados, las ofertas ni los registros de aceptación del proyecto.</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MGF Screens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PingFang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PingFang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PingFang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PingFang SC"/>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PingFang SC"/>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